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r w:rsidRPr="002D06EF">
        <w:rPr>
          <w:rFonts w:ascii="Cambria" w:eastAsia="Times New Roman" w:hAnsi="Cambria" w:cs="Arial"/>
          <w:b/>
          <w:noProof/>
          <w:sz w:val="36"/>
          <w:szCs w:val="20"/>
          <w:lang w:eastAsia="cs-CZ"/>
        </w:rPr>
        <w:drawing>
          <wp:anchor distT="0" distB="0" distL="114300" distR="114300" simplePos="0" relativeHeight="251659264" behindDoc="1" locked="0" layoutInCell="1" allowOverlap="1" wp14:anchorId="750DFDAA" wp14:editId="34C96B5A">
            <wp:simplePos x="0" y="0"/>
            <wp:positionH relativeFrom="margin">
              <wp:align>left</wp:align>
            </wp:positionH>
            <wp:positionV relativeFrom="margin">
              <wp:posOffset>-414670</wp:posOffset>
            </wp:positionV>
            <wp:extent cx="2895600" cy="638175"/>
            <wp:effectExtent l="0" t="0" r="0" b="9525"/>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Times New Roman"/>
          <w:b/>
          <w:snapToGrid w:val="0"/>
          <w:sz w:val="44"/>
          <w:szCs w:val="44"/>
          <w:lang w:eastAsia="cs-CZ"/>
        </w:rPr>
      </w:pPr>
      <w:r w:rsidRPr="002D06EF">
        <w:rPr>
          <w:rFonts w:ascii="Cambria" w:eastAsia="Times New Roman" w:hAnsi="Cambria" w:cs="Times New Roman"/>
          <w:b/>
          <w:snapToGrid w:val="0"/>
          <w:sz w:val="44"/>
          <w:szCs w:val="44"/>
          <w:lang w:eastAsia="cs-CZ"/>
        </w:rPr>
        <w:t>OBCHODNÍ PODMÍNKY</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r w:rsidRPr="002D06EF">
        <w:rPr>
          <w:rFonts w:ascii="Cambria" w:eastAsia="Times New Roman" w:hAnsi="Cambria" w:cs="Times New Roman"/>
          <w:bCs/>
          <w:snapToGrid w:val="0"/>
          <w:sz w:val="26"/>
          <w:szCs w:val="26"/>
          <w:lang w:eastAsia="cs-CZ"/>
        </w:rPr>
        <w:t>ve smyslu § 37 odstavec 1 písmeno c) zákona č. 134/2016 Sb., o zadávání veřejných zakázek</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p>
    <w:p w:rsidR="002D06EF" w:rsidRPr="002D06EF" w:rsidRDefault="002D06EF" w:rsidP="002D06EF">
      <w:pPr>
        <w:pBdr>
          <w:bottom w:val="single" w:sz="12" w:space="1" w:color="auto"/>
        </w:pBdr>
        <w:spacing w:before="120"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pro veřejnou zakázku na dodávku</w:t>
      </w:r>
    </w:p>
    <w:p w:rsidR="002D06EF" w:rsidRPr="002D06EF" w:rsidRDefault="002D06EF" w:rsidP="002D06EF">
      <w:pPr>
        <w:spacing w:before="600" w:after="360" w:line="360" w:lineRule="auto"/>
        <w:jc w:val="both"/>
        <w:rPr>
          <w:rFonts w:ascii="Cambria" w:eastAsia="Times New Roman" w:hAnsi="Cambria" w:cs="Times New Roman"/>
          <w:snapToGrid w:val="0"/>
          <w:sz w:val="24"/>
          <w:szCs w:val="20"/>
          <w:lang w:eastAsia="cs-CZ"/>
        </w:rPr>
      </w:pPr>
      <w:r w:rsidRPr="002D06EF">
        <w:rPr>
          <w:rFonts w:ascii="Cambria" w:eastAsia="Times New Roman" w:hAnsi="Cambria" w:cs="Times New Roman"/>
          <w:snapToGrid w:val="0"/>
          <w:sz w:val="24"/>
          <w:szCs w:val="20"/>
          <w:lang w:eastAsia="cs-CZ"/>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D06EF">
        <w:rPr>
          <w:rFonts w:ascii="Cambria" w:eastAsia="Times New Roman" w:hAnsi="Cambria" w:cs="Times New Roman"/>
          <w:b/>
          <w:bCs/>
          <w:snapToGrid w:val="0"/>
          <w:color w:val="0000FF"/>
          <w:sz w:val="28"/>
          <w:szCs w:val="20"/>
          <w:lang w:eastAsia="cs-CZ"/>
        </w:rPr>
        <w:br w:type="page"/>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r w:rsidRPr="002D06EF">
        <w:rPr>
          <w:rFonts w:ascii="Cambria" w:eastAsia="Times New Roman" w:hAnsi="Cambria" w:cs="Times New Roman"/>
          <w:i/>
          <w:iCs/>
          <w:noProof/>
          <w:sz w:val="24"/>
          <w:szCs w:val="24"/>
          <w:lang w:eastAsia="cs-CZ"/>
        </w:rPr>
        <w:lastRenderedPageBreak/>
        <w:drawing>
          <wp:anchor distT="0" distB="0" distL="114300" distR="114300" simplePos="0" relativeHeight="251660288" behindDoc="1" locked="0" layoutInCell="1" allowOverlap="1" wp14:anchorId="2E283AA2" wp14:editId="585E11A5">
            <wp:simplePos x="0" y="0"/>
            <wp:positionH relativeFrom="margin">
              <wp:align>left</wp:align>
            </wp:positionH>
            <wp:positionV relativeFrom="margin">
              <wp:posOffset>-457200</wp:posOffset>
            </wp:positionV>
            <wp:extent cx="2895600" cy="638175"/>
            <wp:effectExtent l="0" t="0" r="0" b="9525"/>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iCs/>
          <w:sz w:val="4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b/>
          <w:iCs/>
          <w:sz w:val="36"/>
          <w:szCs w:val="36"/>
          <w:lang w:eastAsia="cs-CZ"/>
        </w:rPr>
      </w:pPr>
      <w:r w:rsidRPr="002D06EF">
        <w:rPr>
          <w:rFonts w:ascii="Cambria" w:eastAsia="Times New Roman" w:hAnsi="Cambria" w:cs="Times New Roman"/>
          <w:b/>
          <w:iCs/>
          <w:sz w:val="44"/>
          <w:szCs w:val="24"/>
          <w:lang w:eastAsia="cs-CZ"/>
        </w:rPr>
        <w:t>SMLOUVA O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jc w:val="center"/>
        <w:rPr>
          <w:rFonts w:ascii="Cambria" w:eastAsia="Times New Roman" w:hAnsi="Cambria" w:cs="Times New Roman"/>
          <w:sz w:val="26"/>
          <w:szCs w:val="20"/>
          <w:lang w:eastAsia="cs-CZ"/>
        </w:rPr>
      </w:pPr>
      <w:r w:rsidRPr="002D06EF">
        <w:rPr>
          <w:rFonts w:ascii="Cambria" w:eastAsia="Times New Roman" w:hAnsi="Cambria" w:cs="Times New Roman"/>
          <w:sz w:val="26"/>
          <w:szCs w:val="20"/>
          <w:lang w:eastAsia="cs-CZ"/>
        </w:rPr>
        <w:t xml:space="preserve">uzavřená podle § 2586 a násl. zákona č. 89/2012 Sb., občanský zákoník </w:t>
      </w:r>
    </w:p>
    <w:p w:rsidR="002D06EF" w:rsidRPr="002D06EF" w:rsidRDefault="002D06EF" w:rsidP="002D06EF">
      <w:pPr>
        <w:keepNext/>
        <w:spacing w:after="0" w:line="240" w:lineRule="auto"/>
        <w:outlineLvl w:val="1"/>
        <w:rPr>
          <w:rFonts w:ascii="Cambria" w:eastAsia="Times New Roman" w:hAnsi="Cambria" w:cs="Times New Roman"/>
          <w:sz w:val="28"/>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Default="002D06EF" w:rsidP="002D06EF">
      <w:pPr>
        <w:spacing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000E006A" w:rsidRPr="000E006A">
        <w:rPr>
          <w:rFonts w:ascii="Cambria" w:eastAsia="Times New Roman" w:hAnsi="Cambria" w:cs="Times New Roman"/>
          <w:b/>
          <w:sz w:val="36"/>
          <w:szCs w:val="36"/>
          <w:lang w:eastAsia="cs-CZ"/>
        </w:rPr>
        <w:t>Protipovodňová opatření obce Tvarožná</w:t>
      </w:r>
      <w:r w:rsidRPr="002D06EF">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rsidR="00DA6C09" w:rsidRPr="002D06EF" w:rsidRDefault="00DA6C09" w:rsidP="002D06EF">
      <w:pPr>
        <w:spacing w:after="0" w:line="240" w:lineRule="auto"/>
        <w:ind w:hanging="1"/>
        <w:jc w:val="center"/>
        <w:rPr>
          <w:rFonts w:ascii="Cambria" w:eastAsia="Times New Roman" w:hAnsi="Cambria" w:cs="Times New Roman"/>
          <w:sz w:val="36"/>
          <w:szCs w:val="36"/>
          <w:lang w:eastAsia="cs-CZ"/>
        </w:rPr>
      </w:pPr>
    </w:p>
    <w:p w:rsidR="00DA6C09" w:rsidRPr="00DA6C09" w:rsidRDefault="00DA6C09" w:rsidP="00DA6C09">
      <w:pPr>
        <w:spacing w:after="0" w:line="240" w:lineRule="auto"/>
        <w:jc w:val="center"/>
        <w:rPr>
          <w:rFonts w:ascii="Cambria" w:eastAsia="Times New Roman" w:hAnsi="Cambria" w:cs="Times New Roman"/>
          <w:sz w:val="26"/>
          <w:szCs w:val="20"/>
          <w:lang w:eastAsia="cs-CZ"/>
        </w:rPr>
      </w:pPr>
      <w:r>
        <w:rPr>
          <w:rFonts w:ascii="Cambria" w:eastAsia="Times New Roman" w:hAnsi="Cambria" w:cs="Times New Roman"/>
          <w:sz w:val="26"/>
          <w:szCs w:val="20"/>
          <w:lang w:eastAsia="cs-CZ"/>
        </w:rPr>
        <w:t>R</w:t>
      </w:r>
      <w:r w:rsidRPr="00DA6C09">
        <w:rPr>
          <w:rFonts w:ascii="Cambria" w:eastAsia="Times New Roman" w:hAnsi="Cambria" w:cs="Times New Roman"/>
          <w:sz w:val="26"/>
          <w:szCs w:val="20"/>
          <w:lang w:eastAsia="cs-CZ"/>
        </w:rPr>
        <w:t>egistrační číslo projektu</w:t>
      </w:r>
      <w:r>
        <w:rPr>
          <w:rFonts w:ascii="Cambria" w:eastAsia="Times New Roman" w:hAnsi="Cambria" w:cs="Times New Roman"/>
          <w:sz w:val="26"/>
          <w:szCs w:val="20"/>
          <w:lang w:eastAsia="cs-CZ"/>
        </w:rPr>
        <w:t xml:space="preserve"> </w:t>
      </w:r>
      <w:r w:rsidR="00206878" w:rsidRPr="00206878">
        <w:rPr>
          <w:rFonts w:ascii="Cambria" w:eastAsia="Times New Roman" w:hAnsi="Cambria" w:cs="Times New Roman"/>
          <w:sz w:val="26"/>
          <w:szCs w:val="20"/>
          <w:lang w:eastAsia="cs-CZ"/>
        </w:rPr>
        <w:t>CZ.05.1.24/0.0/0.0/19_124/0010135</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SMLUVNÍ STRANY</w:t>
      </w:r>
    </w:p>
    <w:p w:rsidR="002D06EF" w:rsidRPr="002D06EF" w:rsidRDefault="002D06EF" w:rsidP="002D06EF">
      <w:pPr>
        <w:spacing w:after="0" w:line="240" w:lineRule="auto"/>
        <w:ind w:left="720"/>
        <w:rPr>
          <w:rFonts w:ascii="Cambria" w:eastAsia="Times New Roman" w:hAnsi="Cambria" w:cs="Times New Roman"/>
          <w:sz w:val="28"/>
          <w:szCs w:val="20"/>
          <w:lang w:eastAsia="cs-CZ"/>
        </w:rPr>
      </w:pPr>
    </w:p>
    <w:p w:rsidR="002D06EF" w:rsidRPr="002D06EF" w:rsidRDefault="002D06EF" w:rsidP="002D06EF">
      <w:pPr>
        <w:keepNext/>
        <w:spacing w:after="0" w:line="240" w:lineRule="auto"/>
        <w:outlineLvl w:val="2"/>
        <w:rPr>
          <w:rFonts w:ascii="Cambria" w:eastAsia="Times New Roman" w:hAnsi="Cambria" w:cs="Times New Roman"/>
          <w:b/>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 xml:space="preserve">Obec </w:t>
      </w:r>
      <w:r w:rsidR="000E006A" w:rsidRPr="000E006A">
        <w:rPr>
          <w:rFonts w:ascii="Cambria" w:eastAsia="Times New Roman" w:hAnsi="Cambria" w:cs="Times New Roman"/>
          <w:b/>
          <w:sz w:val="24"/>
          <w:szCs w:val="20"/>
          <w:lang w:eastAsia="cs-CZ"/>
        </w:rPr>
        <w:t>Tvarožná</w:t>
      </w:r>
    </w:p>
    <w:p w:rsidR="000E006A" w:rsidRPr="000E006A" w:rsidRDefault="000E006A" w:rsidP="000E006A">
      <w:pPr>
        <w:tabs>
          <w:tab w:val="left" w:pos="3969"/>
        </w:tabs>
        <w:spacing w:after="0" w:line="360" w:lineRule="auto"/>
        <w:jc w:val="both"/>
        <w:rPr>
          <w:rFonts w:ascii="Cambria" w:eastAsia="Times New Roman" w:hAnsi="Cambria" w:cs="Times New Roman"/>
          <w:sz w:val="24"/>
          <w:szCs w:val="24"/>
          <w:lang w:eastAsia="cs-CZ"/>
        </w:rPr>
      </w:pPr>
      <w:r w:rsidRPr="000E006A">
        <w:rPr>
          <w:rFonts w:ascii="Cambria" w:eastAsia="Times New Roman" w:hAnsi="Cambria" w:cs="Times New Roman"/>
          <w:sz w:val="24"/>
          <w:szCs w:val="24"/>
          <w:lang w:eastAsia="cs-CZ"/>
        </w:rPr>
        <w:t>Adresa:</w:t>
      </w:r>
      <w:r w:rsidRPr="000E006A">
        <w:rPr>
          <w:rFonts w:ascii="Cambria" w:eastAsia="Times New Roman" w:hAnsi="Cambria" w:cs="Times New Roman"/>
          <w:sz w:val="24"/>
          <w:szCs w:val="24"/>
          <w:lang w:eastAsia="cs-CZ"/>
        </w:rPr>
        <w:tab/>
        <w:t xml:space="preserve">Tvarožná 40, 664 05 Tvarožná                                                                            </w:t>
      </w:r>
    </w:p>
    <w:p w:rsidR="002D06EF" w:rsidRPr="002D06EF" w:rsidRDefault="000E006A" w:rsidP="000E006A">
      <w:pPr>
        <w:tabs>
          <w:tab w:val="left" w:pos="3969"/>
        </w:tabs>
        <w:spacing w:after="0" w:line="360" w:lineRule="auto"/>
        <w:jc w:val="both"/>
        <w:rPr>
          <w:rFonts w:ascii="Cambria" w:eastAsia="Times New Roman" w:hAnsi="Cambria" w:cs="Times New Roman"/>
          <w:b/>
          <w:sz w:val="24"/>
          <w:szCs w:val="20"/>
          <w:lang w:eastAsia="cs-CZ"/>
        </w:rPr>
      </w:pPr>
      <w:r w:rsidRPr="000E006A">
        <w:rPr>
          <w:rFonts w:ascii="Cambria" w:eastAsia="Times New Roman" w:hAnsi="Cambria" w:cs="Times New Roman"/>
          <w:sz w:val="24"/>
          <w:szCs w:val="24"/>
          <w:lang w:eastAsia="cs-CZ"/>
        </w:rPr>
        <w:t xml:space="preserve">IČ:                                                         </w:t>
      </w:r>
      <w:r w:rsidRPr="000E006A">
        <w:rPr>
          <w:rFonts w:ascii="Cambria" w:eastAsia="Times New Roman" w:hAnsi="Cambria" w:cs="Times New Roman"/>
          <w:sz w:val="24"/>
          <w:szCs w:val="24"/>
          <w:lang w:eastAsia="cs-CZ"/>
        </w:rPr>
        <w:tab/>
        <w:t>00282731</w:t>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DIČ:</w:t>
      </w:r>
      <w:r w:rsidRPr="002D06EF">
        <w:rPr>
          <w:rFonts w:ascii="Cambria" w:eastAsia="Times New Roman" w:hAnsi="Cambria" w:cs="Times New Roman"/>
          <w:sz w:val="24"/>
          <w:szCs w:val="20"/>
          <w:lang w:eastAsia="cs-CZ"/>
        </w:rPr>
        <w:tab/>
      </w:r>
      <w:r w:rsidR="000E006A" w:rsidRPr="000E006A">
        <w:rPr>
          <w:rFonts w:ascii="Cambria" w:eastAsia="Times New Roman" w:hAnsi="Cambria" w:cs="Times New Roman"/>
          <w:sz w:val="24"/>
          <w:szCs w:val="20"/>
          <w:lang w:eastAsia="cs-CZ"/>
        </w:rPr>
        <w:t>neplátce</w:t>
      </w:r>
    </w:p>
    <w:p w:rsidR="002D06EF" w:rsidRPr="002D06EF" w:rsidRDefault="000E006A" w:rsidP="002D06EF">
      <w:pPr>
        <w:tabs>
          <w:tab w:val="left" w:pos="3969"/>
        </w:tabs>
        <w:spacing w:after="0" w:line="360" w:lineRule="auto"/>
        <w:jc w:val="both"/>
        <w:rPr>
          <w:rFonts w:ascii="Cambria" w:eastAsia="Times New Roman" w:hAnsi="Cambria" w:cs="Times New Roman"/>
          <w:sz w:val="24"/>
          <w:szCs w:val="20"/>
          <w:lang w:eastAsia="cs-CZ"/>
        </w:rPr>
      </w:pPr>
      <w:r w:rsidRPr="000E006A">
        <w:rPr>
          <w:rFonts w:ascii="Cambria" w:eastAsia="Times New Roman" w:hAnsi="Cambria" w:cs="Times New Roman"/>
          <w:sz w:val="24"/>
          <w:szCs w:val="20"/>
          <w:lang w:eastAsia="cs-CZ"/>
        </w:rPr>
        <w:t>Číslo účtu:</w:t>
      </w:r>
      <w:r w:rsidRPr="000E006A">
        <w:rPr>
          <w:rFonts w:ascii="Cambria" w:eastAsia="Times New Roman" w:hAnsi="Cambria" w:cs="Times New Roman"/>
          <w:sz w:val="24"/>
          <w:szCs w:val="20"/>
          <w:lang w:eastAsia="cs-CZ"/>
        </w:rPr>
        <w:tab/>
        <w:t>6322641/0100 Komerční banka, a.s.</w:t>
      </w:r>
      <w:r w:rsidR="002D06EF" w:rsidRPr="002D06EF">
        <w:rPr>
          <w:rFonts w:ascii="Cambria" w:eastAsia="Times New Roman" w:hAnsi="Cambria" w:cs="Times New Roman"/>
          <w:sz w:val="24"/>
          <w:szCs w:val="20"/>
          <w:lang w:eastAsia="cs-CZ"/>
        </w:rPr>
        <w:tab/>
      </w:r>
    </w:p>
    <w:p w:rsidR="002D06EF" w:rsidRPr="002D06EF" w:rsidRDefault="002D06EF" w:rsidP="008A6FD6">
      <w:pPr>
        <w:tabs>
          <w:tab w:val="left" w:pos="3969"/>
        </w:tabs>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Jednající:</w:t>
      </w:r>
      <w:r w:rsidRPr="002D06EF">
        <w:rPr>
          <w:rFonts w:ascii="Cambria" w:eastAsia="Times New Roman" w:hAnsi="Cambria" w:cs="Times New Roman"/>
          <w:sz w:val="24"/>
          <w:szCs w:val="20"/>
          <w:lang w:eastAsia="cs-CZ"/>
        </w:rPr>
        <w:tab/>
      </w:r>
      <w:r w:rsidR="000E006A" w:rsidRPr="000E006A">
        <w:rPr>
          <w:rFonts w:ascii="Cambria" w:eastAsia="Times New Roman" w:hAnsi="Cambria" w:cs="Times New Roman"/>
          <w:sz w:val="24"/>
          <w:szCs w:val="20"/>
          <w:lang w:eastAsia="cs-CZ"/>
        </w:rPr>
        <w:t>Ing. Petr Buchta, starosta</w:t>
      </w:r>
      <w:r w:rsidRPr="002D06EF">
        <w:rPr>
          <w:rFonts w:ascii="Cambria" w:eastAsia="Times New Roman" w:hAnsi="Cambria" w:cs="Times New Roman"/>
          <w:sz w:val="24"/>
          <w:szCs w:val="20"/>
          <w:lang w:eastAsia="cs-CZ"/>
        </w:rPr>
        <w:t xml:space="preserve"> </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„objednatel“)</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jedné</w:t>
      </w:r>
    </w:p>
    <w:p w:rsidR="002D06EF" w:rsidRPr="002D06EF" w:rsidRDefault="002D06EF" w:rsidP="002D06EF">
      <w:pPr>
        <w:keepNext/>
        <w:spacing w:after="0" w:line="360" w:lineRule="auto"/>
        <w:jc w:val="both"/>
        <w:outlineLvl w:val="2"/>
        <w:rPr>
          <w:rFonts w:ascii="Cambria" w:eastAsia="Times New Roman" w:hAnsi="Cambria" w:cs="Times New Roman"/>
          <w:b/>
          <w:i/>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Zhotovitel:</w:t>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t xml:space="preserve"> </w:t>
      </w:r>
    </w:p>
    <w:p w:rsidR="002D06EF" w:rsidRPr="002D06EF" w:rsidRDefault="008A6FD6"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Adresa:</w:t>
      </w:r>
      <w:r w:rsidR="002D06EF" w:rsidRPr="002D06EF">
        <w:rPr>
          <w:rFonts w:ascii="Cambria" w:eastAsia="Times New Roman" w:hAnsi="Cambria" w:cs="Times New Roman"/>
          <w:sz w:val="24"/>
          <w:szCs w:val="20"/>
          <w:lang w:eastAsia="cs-CZ"/>
        </w:rPr>
        <w:tab/>
        <w:t xml:space="preserve"> </w:t>
      </w:r>
      <w:r w:rsidR="002D06EF" w:rsidRPr="002D06EF">
        <w:rPr>
          <w:rFonts w:ascii="Cambria" w:eastAsia="Times New Roman" w:hAnsi="Cambria" w:cs="Times New Roman"/>
          <w:sz w:val="24"/>
          <w:szCs w:val="20"/>
          <w:lang w:eastAsia="cs-CZ"/>
        </w:rPr>
        <w:tab/>
      </w:r>
      <w:r w:rsidR="002D06EF"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IČ:</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DIČ:</w:t>
      </w: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Číslo účtu:</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Jednající:</w:t>
      </w:r>
      <w:r w:rsidRPr="002D06EF">
        <w:rPr>
          <w:rFonts w:ascii="Cambria" w:eastAsia="Times New Roman" w:hAnsi="Cambria" w:cs="Times New Roman"/>
          <w:sz w:val="24"/>
          <w:szCs w:val="20"/>
          <w:lang w:eastAsia="cs-CZ"/>
        </w:rPr>
        <w:tab/>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(dále jen „zhotovitel“) </w:t>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druhé</w:t>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ÚČEL A PŘEDMĚT SMLOUVY</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0E006A">
      <w:pPr>
        <w:numPr>
          <w:ilvl w:val="0"/>
          <w:numId w:val="13"/>
        </w:numPr>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Předmětem </w:t>
      </w:r>
      <w:r w:rsidRPr="000E006A">
        <w:rPr>
          <w:rFonts w:ascii="Cambria" w:eastAsia="Times New Roman" w:hAnsi="Cambria" w:cs="Times New Roman"/>
          <w:sz w:val="24"/>
          <w:szCs w:val="20"/>
          <w:lang w:eastAsia="cs-CZ"/>
        </w:rPr>
        <w:t>této smlouvy je závazek zhotovitele provést realizaci projektu „</w:t>
      </w:r>
      <w:r w:rsidR="000E006A" w:rsidRPr="000E006A">
        <w:rPr>
          <w:rFonts w:ascii="Cambria" w:eastAsia="Times New Roman" w:hAnsi="Cambria" w:cs="Times New Roman"/>
          <w:sz w:val="24"/>
          <w:szCs w:val="20"/>
          <w:lang w:eastAsia="cs-CZ"/>
        </w:rPr>
        <w:t>Protipovodňová opatření obce Tvarožná</w:t>
      </w:r>
      <w:r w:rsidRPr="000E006A">
        <w:rPr>
          <w:rFonts w:ascii="Cambria" w:eastAsia="Times New Roman" w:hAnsi="Cambria" w:cs="Times New Roman"/>
          <w:sz w:val="24"/>
          <w:szCs w:val="20"/>
          <w:lang w:eastAsia="cs-CZ"/>
        </w:rPr>
        <w:t xml:space="preserve">“, formou dodávky a montáže </w:t>
      </w:r>
      <w:r w:rsidRPr="000E006A">
        <w:rPr>
          <w:rFonts w:ascii="Cambria" w:eastAsia="Times New Roman" w:hAnsi="Cambria" w:cs="Times New Roman"/>
          <w:sz w:val="24"/>
          <w:szCs w:val="24"/>
          <w:lang w:eastAsia="cs-CZ"/>
        </w:rPr>
        <w:t xml:space="preserve">varovného a informačního systému a jeho napojení do Jednotného systému varování a informování </w:t>
      </w:r>
      <w:r w:rsidRPr="002D06EF">
        <w:rPr>
          <w:rFonts w:ascii="Cambria" w:eastAsia="Times New Roman" w:hAnsi="Cambria" w:cs="Times New Roman"/>
          <w:sz w:val="24"/>
          <w:szCs w:val="20"/>
          <w:lang w:eastAsia="cs-CZ"/>
        </w:rPr>
        <w:t>(dále jen „dílo“)</w:t>
      </w:r>
      <w:r w:rsidRPr="002D06EF">
        <w:rPr>
          <w:rFonts w:ascii="Cambria" w:eastAsia="Times New Roman" w:hAnsi="Cambria" w:cs="Times New Roman"/>
          <w:sz w:val="24"/>
          <w:szCs w:val="24"/>
          <w:lang w:eastAsia="cs-CZ"/>
        </w:rPr>
        <w:t>. Účelem díla je zlepšení systému povodňové služby a preventivní protipovodňové ochrany.</w:t>
      </w:r>
      <w:r w:rsidRPr="002D06EF">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4"/>
          <w:lang w:eastAsia="cs-CZ"/>
        </w:rPr>
        <w:t xml:space="preserve">Jednotlivé složky díla a požadavky na jeho fungování jsou popsány v projektové dokumentaci, která je nedílnou součástí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Dílo bude provedeno dle projektové dokumentace a rozpočtu, které jsou přílohou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Dílo zahrnuje i veškeré stanovené zkoušky vyplývající z obecně závazných právních předpisů, jeho zprovoznění, odladění celého systému a zaškolení obsluhy.</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dílo provede v rozsahu své nabídky a dalších ujednání této smlouvy na svůj náklad, na své nebezpečí a ve sjednané době.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se zavazuje poskytnout součinnost nezbytnou pro zhotovení díla, řádně provedené a dokončené dílo převzít a zaplatit sjednanou cenu.</w:t>
      </w:r>
    </w:p>
    <w:p w:rsidR="002D06EF" w:rsidRPr="002D06EF" w:rsidRDefault="002D06EF" w:rsidP="006D31F1">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Dílo bude realizováno pouze v případě, že na tuto akci bude poskytnuta podpora v rámci OPŽP.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III.</w:t>
      </w:r>
    </w:p>
    <w:p w:rsidR="002D06EF" w:rsidRPr="002D06EF" w:rsidRDefault="002D06EF" w:rsidP="002D06EF">
      <w:pPr>
        <w:keepNext/>
        <w:spacing w:after="0" w:line="240" w:lineRule="auto"/>
        <w:ind w:hanging="1"/>
        <w:jc w:val="center"/>
        <w:outlineLvl w:val="1"/>
        <w:rPr>
          <w:rFonts w:ascii="Cambria" w:eastAsia="Times New Roman" w:hAnsi="Cambria" w:cs="Times New Roman"/>
          <w:sz w:val="28"/>
          <w:szCs w:val="20"/>
          <w:lang w:eastAsia="cs-CZ"/>
        </w:rPr>
      </w:pPr>
      <w:r w:rsidRPr="002D06EF">
        <w:rPr>
          <w:rFonts w:ascii="Cambria" w:eastAsia="Times New Roman" w:hAnsi="Cambria" w:cs="Times New Roman"/>
          <w:sz w:val="28"/>
          <w:szCs w:val="20"/>
          <w:lang w:eastAsia="cs-CZ"/>
        </w:rPr>
        <w:t>DOBA A MÍSTO PLNĚNÍ</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Termín zahájení realizace díla plnění zakázky se předpokládá po obdržení Rozhodnutí o poskytnutí dotace od implementační agentury objednateli. </w:t>
      </w:r>
    </w:p>
    <w:p w:rsidR="002D06EF" w:rsidRPr="00F138D1"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Předpokládaný termín zahájení realizace </w:t>
      </w:r>
      <w:r w:rsidRPr="00F138D1">
        <w:rPr>
          <w:rFonts w:ascii="Cambria" w:eastAsia="Times New Roman" w:hAnsi="Cambria" w:cs="Times New Roman"/>
          <w:snapToGrid w:val="0"/>
          <w:sz w:val="24"/>
          <w:szCs w:val="24"/>
          <w:lang w:eastAsia="cs-CZ"/>
        </w:rPr>
        <w:t xml:space="preserve">je </w:t>
      </w:r>
      <w:r w:rsidR="00F855C1">
        <w:rPr>
          <w:rFonts w:ascii="Cambria" w:eastAsia="Times New Roman" w:hAnsi="Cambria" w:cs="Times New Roman"/>
          <w:snapToGrid w:val="0"/>
          <w:sz w:val="24"/>
          <w:szCs w:val="24"/>
          <w:lang w:eastAsia="cs-CZ"/>
        </w:rPr>
        <w:t xml:space="preserve">duben </w:t>
      </w:r>
      <w:r w:rsidRPr="00F138D1">
        <w:rPr>
          <w:rFonts w:ascii="Cambria" w:eastAsia="Times New Roman" w:hAnsi="Cambria" w:cs="Times New Roman"/>
          <w:snapToGrid w:val="0"/>
          <w:sz w:val="24"/>
          <w:szCs w:val="24"/>
          <w:lang w:eastAsia="cs-CZ"/>
        </w:rPr>
        <w:t>20</w:t>
      </w:r>
      <w:r w:rsidR="00F138D1" w:rsidRPr="00F138D1">
        <w:rPr>
          <w:rFonts w:ascii="Cambria" w:eastAsia="Times New Roman" w:hAnsi="Cambria" w:cs="Times New Roman"/>
          <w:snapToGrid w:val="0"/>
          <w:sz w:val="24"/>
          <w:szCs w:val="24"/>
          <w:lang w:eastAsia="cs-CZ"/>
        </w:rPr>
        <w:t>20</w:t>
      </w:r>
      <w:r w:rsidRPr="00F138D1">
        <w:rPr>
          <w:rFonts w:ascii="Cambria" w:eastAsia="Times New Roman" w:hAnsi="Cambria" w:cs="Times New Roman"/>
          <w:snapToGrid w:val="0"/>
          <w:sz w:val="24"/>
          <w:szCs w:val="24"/>
          <w:lang w:eastAsia="cs-CZ"/>
        </w:rPr>
        <w:t>.</w:t>
      </w:r>
    </w:p>
    <w:p w:rsidR="002D06EF" w:rsidRPr="00F138D1"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F138D1">
        <w:rPr>
          <w:rFonts w:ascii="Cambria" w:eastAsia="Times New Roman" w:hAnsi="Cambria" w:cs="Times New Roman"/>
          <w:sz w:val="24"/>
          <w:szCs w:val="24"/>
          <w:lang w:eastAsia="cs-CZ"/>
        </w:rPr>
        <w:t xml:space="preserve">Předpokládaný termín dokončení celého díla je </w:t>
      </w:r>
      <w:r w:rsidR="00F855C1">
        <w:rPr>
          <w:rFonts w:ascii="Cambria" w:eastAsia="Times New Roman" w:hAnsi="Cambria" w:cs="Times New Roman"/>
          <w:sz w:val="24"/>
          <w:szCs w:val="24"/>
          <w:lang w:eastAsia="cs-CZ"/>
        </w:rPr>
        <w:t>červen</w:t>
      </w:r>
      <w:bookmarkStart w:id="0" w:name="_GoBack"/>
      <w:bookmarkEnd w:id="0"/>
      <w:r w:rsidRPr="00F138D1">
        <w:rPr>
          <w:rFonts w:ascii="Cambria" w:eastAsia="Times New Roman" w:hAnsi="Cambria" w:cs="Times New Roman"/>
          <w:sz w:val="24"/>
          <w:szCs w:val="24"/>
          <w:lang w:eastAsia="cs-CZ"/>
        </w:rPr>
        <w:t xml:space="preserve"> 20</w:t>
      </w:r>
      <w:r w:rsidR="00F138D1" w:rsidRPr="00F138D1">
        <w:rPr>
          <w:rFonts w:ascii="Cambria" w:eastAsia="Times New Roman" w:hAnsi="Cambria" w:cs="Times New Roman"/>
          <w:sz w:val="24"/>
          <w:szCs w:val="24"/>
          <w:lang w:eastAsia="cs-CZ"/>
        </w:rPr>
        <w:t>20</w:t>
      </w:r>
      <w:r w:rsidRPr="00F138D1">
        <w:rPr>
          <w:rFonts w:ascii="Cambria" w:eastAsia="Times New Roman" w:hAnsi="Cambria" w:cs="Times New Roman"/>
          <w:sz w:val="24"/>
          <w:szCs w:val="24"/>
          <w:lang w:eastAsia="cs-CZ"/>
        </w:rPr>
        <w:t xml:space="preserve">. </w:t>
      </w: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oprávněn dokončit práce na díle i před sjednaným termínem dokončení díla a objednatel je povinen dříve dokončené dílo převzít. </w:t>
      </w:r>
    </w:p>
    <w:p w:rsidR="006D31F1" w:rsidRDefault="002D06EF" w:rsidP="000E006A">
      <w:pPr>
        <w:numPr>
          <w:ilvl w:val="0"/>
          <w:numId w:val="12"/>
        </w:numPr>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Místem realizace díla je </w:t>
      </w:r>
      <w:r w:rsidRPr="000E006A">
        <w:rPr>
          <w:rFonts w:ascii="Cambria" w:eastAsia="Times New Roman" w:hAnsi="Cambria" w:cs="Times New Roman"/>
          <w:sz w:val="24"/>
          <w:szCs w:val="24"/>
          <w:lang w:eastAsia="cs-CZ"/>
        </w:rPr>
        <w:t xml:space="preserve">obec </w:t>
      </w:r>
      <w:r w:rsidR="000E006A" w:rsidRPr="000E006A">
        <w:rPr>
          <w:rFonts w:ascii="Cambria" w:eastAsia="Times New Roman" w:hAnsi="Cambria" w:cs="Times New Roman"/>
          <w:sz w:val="24"/>
          <w:szCs w:val="24"/>
          <w:lang w:eastAsia="cs-CZ"/>
        </w:rPr>
        <w:t>Tvarožná</w:t>
      </w:r>
      <w:r w:rsidRPr="002D06EF">
        <w:rPr>
          <w:rFonts w:ascii="Cambria" w:eastAsia="Times New Roman" w:hAnsi="Cambria" w:cs="Times New Roman"/>
          <w:sz w:val="24"/>
          <w:szCs w:val="20"/>
          <w:lang w:eastAsia="cs-CZ"/>
        </w:rPr>
        <w:t xml:space="preserve">. </w:t>
      </w:r>
    </w:p>
    <w:p w:rsidR="006D31F1" w:rsidRDefault="006D31F1">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IV.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CENA A PLATEBNÍ PODMÍNKY</w:t>
      </w:r>
    </w:p>
    <w:p w:rsidR="002D06EF" w:rsidRPr="002D06EF" w:rsidRDefault="002D06EF" w:rsidP="002D06EF">
      <w:pPr>
        <w:spacing w:after="0" w:line="240" w:lineRule="auto"/>
        <w:ind w:left="720"/>
        <w:rPr>
          <w:rFonts w:ascii="Cambria" w:eastAsia="Times New Roman" w:hAnsi="Cambria" w:cs="Times New Roman"/>
          <w:b/>
          <w:sz w:val="28"/>
          <w:szCs w:val="20"/>
          <w:lang w:eastAsia="cs-CZ"/>
        </w:rPr>
      </w:pP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Cena za zhotovení předmětu smlouvy v rozsahu čl. II této smlouvy je stanovena dohodou smluvních stran na základě cenové nabídky zhotovitele, zpracované na základě projektové dokumentace a činí celkem:  </w:t>
      </w:r>
    </w:p>
    <w:p w:rsidR="00744EC2" w:rsidRDefault="00744EC2" w:rsidP="00744EC2">
      <w:pPr>
        <w:spacing w:after="120" w:line="360" w:lineRule="auto"/>
        <w:jc w:val="both"/>
        <w:rPr>
          <w:rFonts w:ascii="Cambria" w:eastAsia="Times New Roman" w:hAnsi="Cambria" w:cs="Times New Roman"/>
          <w:b/>
          <w:sz w:val="24"/>
          <w:szCs w:val="24"/>
          <w:lang w:eastAsia="cs-CZ"/>
        </w:rPr>
      </w:pP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Cena bez DPH</w:t>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 Kč</w:t>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Kč</w:t>
      </w:r>
      <w:r w:rsidRPr="002D06EF">
        <w:rPr>
          <w:rFonts w:ascii="Cambria" w:eastAsia="Times New Roman" w:hAnsi="Cambria" w:cs="Times New Roman"/>
          <w:b/>
          <w:sz w:val="24"/>
          <w:szCs w:val="24"/>
          <w:lang w:eastAsia="cs-CZ"/>
        </w:rPr>
        <w:tab/>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Cena včetně 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xml:space="preserve">,- Kč </w:t>
      </w:r>
    </w:p>
    <w:p w:rsidR="007D34BF" w:rsidRDefault="002D06EF" w:rsidP="007D34BF">
      <w:pPr>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  </w:t>
      </w:r>
    </w:p>
    <w:p w:rsidR="002D06EF" w:rsidRPr="002D06EF" w:rsidRDefault="002D06EF" w:rsidP="002D06EF">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Tato cena je nejvýše přípustná.</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Obsahem ceny jsou veškeré náklady zhotovitele nezbytné k realizaci díla, včetně všech nákladů s provedením díla věcně souvisejících.</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Cenu uvedenou v odst. 1 tohoto článku je možné překročit pouze na základě zákonné úpravy výše sazby DPH, a to od data účinnosti takové zákonné úpravy.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Objednatel neposkytne zhotoviteli zálohu.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Smluvní strany se dohodly, že předmět díla zůstává výlučným vlastnictvím</w:t>
      </w:r>
      <w:r w:rsidRPr="002D06EF">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zhotovitele do doby převzetí díla objednatelem.</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rsidR="00BF36C7"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 xml:space="preserve">Splatnost faktury – daňového dokladu je stanovena na 30 kalendářních dnů ode dne vystavení zhotovitelem a doručení do místa sídla objednatele. Přílohou faktury </w:t>
      </w:r>
      <w:r w:rsidRPr="002D06EF">
        <w:rPr>
          <w:rFonts w:ascii="Cambria" w:eastAsia="Times New Roman" w:hAnsi="Cambria" w:cs="Times New Roman"/>
          <w:sz w:val="24"/>
          <w:szCs w:val="24"/>
          <w:lang w:eastAsia="cs-CZ"/>
        </w:rPr>
        <w:t xml:space="preserve">– daňového dokladu </w:t>
      </w:r>
      <w:r w:rsidRPr="002D06EF">
        <w:rPr>
          <w:rFonts w:ascii="Cambria" w:eastAsia="Times New Roman" w:hAnsi="Cambria" w:cs="Times New Roman"/>
          <w:sz w:val="24"/>
          <w:szCs w:val="20"/>
          <w:lang w:eastAsia="cs-CZ"/>
        </w:rPr>
        <w:t xml:space="preserve">bude soupis provedených dodávek a služeb. </w:t>
      </w:r>
      <w:r w:rsidRPr="002D06EF">
        <w:rPr>
          <w:rFonts w:ascii="Cambria" w:eastAsia="Times New Roman" w:hAnsi="Cambria" w:cs="Times New Roman"/>
          <w:sz w:val="24"/>
          <w:szCs w:val="24"/>
          <w:lang w:eastAsia="cs-CZ"/>
        </w:rPr>
        <w:t>Dnem doručení faktury – daňového dokladu se v pochybnostech rozumí nejpozději třetí pracovní den následující po odevzdání zásilky poště, není-li průkazné předání faktury provedeno jiným způsobem. Úhradou se rozumí den připsání fakturované částky na účet zhotovitele.</w:t>
      </w:r>
    </w:p>
    <w:p w:rsidR="00BF36C7" w:rsidRDefault="00BF36C7">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Faktura – daňový doklad zhotovitele musí formou a obsahem odpovídat zákonu o účetnictví a zákonu o dani z přidané hodnoty a musí obsahovat:</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označení účetního dokladu a jeho pořadové číslo</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objednatele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zhotovitele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popis obsahu účetního dokladu</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vystavení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splatnosti</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uskutečnění zdanitelného plnění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ceny bez daně celkem</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sazbu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daně celkem zaokrouhlenou dle příslušných předpisů</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celkem včetně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podpis odpovědné osoby zhotovitele</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přílohu – soupis provedených prací oceněný podle dohodnutého způsobu </w:t>
      </w:r>
    </w:p>
    <w:p w:rsidR="002D06EF" w:rsidRPr="002D06EF" w:rsidRDefault="002D06EF" w:rsidP="006D31F1">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registrační číslo a název projektu, ke kterému se vztahují  </w:t>
      </w:r>
    </w:p>
    <w:p w:rsidR="006D31F1"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rsidR="006D31F1" w:rsidRDefault="006D31F1">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FORMA SPOLUPRÁCE</w:t>
      </w:r>
    </w:p>
    <w:p w:rsidR="002D06EF" w:rsidRPr="002D06EF" w:rsidRDefault="002D06EF" w:rsidP="002D06EF">
      <w:pPr>
        <w:spacing w:after="0" w:line="240" w:lineRule="auto"/>
        <w:ind w:left="720"/>
        <w:rPr>
          <w:rFonts w:ascii="Cambria" w:eastAsia="Times New Roman" w:hAnsi="Cambria" w:cs="Times New Roman"/>
          <w:b/>
          <w:sz w:val="20"/>
          <w:szCs w:val="20"/>
          <w:lang w:eastAsia="cs-CZ"/>
        </w:rPr>
      </w:pPr>
    </w:p>
    <w:p w:rsidR="003236EC" w:rsidRPr="002D06EF" w:rsidRDefault="002D06EF" w:rsidP="003236EC">
      <w:pPr>
        <w:numPr>
          <w:ilvl w:val="0"/>
          <w:numId w:val="9"/>
        </w:numPr>
        <w:spacing w:after="120" w:line="360" w:lineRule="auto"/>
        <w:ind w:left="426" w:hanging="426"/>
        <w:jc w:val="both"/>
        <w:rPr>
          <w:rFonts w:ascii="Cambria" w:eastAsia="Times New Roman" w:hAnsi="Cambria" w:cs="Times New Roman"/>
          <w:b/>
          <w:sz w:val="20"/>
          <w:szCs w:val="20"/>
          <w:lang w:eastAsia="cs-CZ"/>
        </w:rPr>
      </w:pPr>
      <w:r w:rsidRPr="002D06EF">
        <w:rPr>
          <w:rFonts w:ascii="Cambria" w:eastAsia="Times New Roman" w:hAnsi="Cambria" w:cs="Times New Roman"/>
          <w:sz w:val="24"/>
          <w:szCs w:val="20"/>
          <w:lang w:eastAsia="cs-CZ"/>
        </w:rPr>
        <w:t>Objednatel je povinen poskytovat zhotoviteli veškerou součinnost, kterou po něm lze</w:t>
      </w:r>
      <w:r w:rsidRPr="002D06EF">
        <w:rPr>
          <w:rFonts w:ascii="Cambria" w:eastAsia="Times New Roman" w:hAnsi="Cambria" w:cs="Times New Roman"/>
          <w:sz w:val="24"/>
          <w:szCs w:val="24"/>
          <w:lang w:eastAsia="cs-CZ"/>
        </w:rPr>
        <w:t xml:space="preserve"> rozumně požadovat. Zejména je povinen umožnit zhotoviteli získat ty podklady a informace nutné ke zhotovení díla. </w:t>
      </w:r>
    </w:p>
    <w:p w:rsidR="002D06EF" w:rsidRPr="002D06EF" w:rsidRDefault="002D06EF" w:rsidP="006D31F1">
      <w:pPr>
        <w:spacing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ODPOVĚDNOST ZA VADY</w:t>
      </w:r>
    </w:p>
    <w:p w:rsidR="002D06EF" w:rsidRPr="002D06EF" w:rsidRDefault="002D06EF" w:rsidP="002D06EF">
      <w:pPr>
        <w:spacing w:after="0" w:line="240" w:lineRule="auto"/>
        <w:ind w:left="1440"/>
        <w:jc w:val="both"/>
        <w:rPr>
          <w:rFonts w:ascii="Cambria" w:eastAsia="Times New Roman" w:hAnsi="Cambria" w:cs="Times New Roman"/>
          <w:sz w:val="20"/>
          <w:szCs w:val="20"/>
          <w:lang w:eastAsia="cs-CZ"/>
        </w:rPr>
      </w:pPr>
    </w:p>
    <w:p w:rsidR="002D06EF" w:rsidRPr="002D06EF" w:rsidRDefault="002D06EF" w:rsidP="00852103">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zodpovídá za to, že dílo bude provedeno dle projektové dokumentace a</w:t>
      </w:r>
      <w:r w:rsidR="00852103">
        <w:rPr>
          <w:rFonts w:ascii="Cambria" w:eastAsia="Times New Roman" w:hAnsi="Cambria" w:cs="Times New Roman"/>
          <w:sz w:val="24"/>
          <w:szCs w:val="20"/>
          <w:lang w:eastAsia="cs-CZ"/>
        </w:rPr>
        <w:t> </w:t>
      </w:r>
      <w:r w:rsidRPr="002D06EF">
        <w:rPr>
          <w:rFonts w:ascii="Cambria" w:eastAsia="Times New Roman" w:hAnsi="Cambria" w:cs="Times New Roman"/>
          <w:sz w:val="24"/>
          <w:szCs w:val="20"/>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pracovní postupy, které vyplývají z projektové dokumentace, z technických norem a jsou zahrnuty v cenové nabídce a projektové dokumentaci. </w:t>
      </w:r>
    </w:p>
    <w:p w:rsidR="002D06EF" w:rsidRPr="002D06EF" w:rsidRDefault="002D06EF" w:rsidP="002D06EF">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zodpovídá za vady, které má dílo v době jeho předání objednateli a dále za vady, které se vyskytly na díle v záruční době. </w:t>
      </w:r>
    </w:p>
    <w:p w:rsidR="003236EC" w:rsidRPr="002D06EF" w:rsidRDefault="002D06EF" w:rsidP="003236EC">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rsidR="002D06EF" w:rsidRPr="002D06EF" w:rsidRDefault="002D06EF" w:rsidP="002D06EF">
      <w:pPr>
        <w:spacing w:after="0" w:line="240" w:lineRule="auto"/>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ZÁRUKA ZA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předmět díla je 60 měsíců ode dne převzetí objednatelem. Po tuto dobu odpovídá zhotovitel za to, že dílo má vlastnosti ustanovené závaznými technickými normami a obecně platnými předpisy.</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zálohovací zdroje je 24 měsíců</w:t>
      </w:r>
      <w:r w:rsidRPr="002D06EF">
        <w:rPr>
          <w:rFonts w:ascii="Cambria" w:eastAsia="Times New Roman" w:hAnsi="Cambria" w:cs="Times New Roman"/>
          <w:b/>
          <w:sz w:val="24"/>
          <w:szCs w:val="20"/>
          <w:lang w:eastAsia="cs-CZ"/>
        </w:rPr>
        <w:t xml:space="preserve"> </w:t>
      </w:r>
      <w:r w:rsidRPr="002D06EF">
        <w:rPr>
          <w:rFonts w:ascii="Cambria" w:eastAsia="Times New Roman" w:hAnsi="Cambria" w:cs="Times New Roman"/>
          <w:sz w:val="24"/>
          <w:szCs w:val="20"/>
          <w:lang w:eastAsia="cs-CZ"/>
        </w:rPr>
        <w:t xml:space="preserve">ode dne převzetí objednatelem. </w:t>
      </w:r>
    </w:p>
    <w:p w:rsidR="006D31F1" w:rsidRDefault="002D06EF" w:rsidP="002D06EF">
      <w:pPr>
        <w:numPr>
          <w:ilvl w:val="0"/>
          <w:numId w:val="6"/>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Práva a povinnosti smluvních stran z vad díla se řídí ustanovením § 2615 a násl. občanského zákoníku. </w:t>
      </w:r>
    </w:p>
    <w:p w:rsidR="006D31F1" w:rsidRDefault="006D31F1">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lastRenderedPageBreak/>
        <w:t xml:space="preserve">Objednatel je povinen vady písemně reklamovat u zhotovitele bez zbytečného odkladu po jejich zjištění. Oznámení (reklamaci) odešle na adresu zhotovitele uvedenou v článku I. této smlouvy. V reklamaci musí být vady popsány nebo </w:t>
      </w:r>
      <w:r w:rsidR="00EE7DF1" w:rsidRPr="002D06EF">
        <w:rPr>
          <w:rFonts w:ascii="Cambria" w:eastAsia="Times New Roman" w:hAnsi="Cambria" w:cs="Times New Roman"/>
          <w:sz w:val="24"/>
          <w:szCs w:val="24"/>
          <w:lang w:eastAsia="cs-CZ"/>
        </w:rPr>
        <w:t>uvedeno,</w:t>
      </w:r>
      <w:r w:rsidRPr="002D06EF">
        <w:rPr>
          <w:rFonts w:ascii="Cambria" w:eastAsia="Times New Roman" w:hAnsi="Cambria" w:cs="Times New Roman"/>
          <w:sz w:val="24"/>
          <w:szCs w:val="24"/>
          <w:lang w:eastAsia="cs-CZ"/>
        </w:rPr>
        <w:t xml:space="preserve"> jak se projevují. Dále v reklamaci objednatel uvede, jakým způsobem požaduje sjednat nápravu. </w:t>
      </w:r>
    </w:p>
    <w:p w:rsidR="002D06EF" w:rsidRPr="002D06EF" w:rsidRDefault="002D06EF" w:rsidP="002D06EF">
      <w:pPr>
        <w:spacing w:after="120" w:line="360" w:lineRule="auto"/>
        <w:ind w:left="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oprávněn požadovat: </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odstranění vady dodáním náhradního plnění (u vad materiálů, zařizovacích </w:t>
      </w:r>
      <w:r w:rsidR="006D31F1" w:rsidRPr="002D06EF">
        <w:rPr>
          <w:rFonts w:ascii="Cambria" w:eastAsia="Times New Roman" w:hAnsi="Cambria" w:cs="Times New Roman"/>
          <w:sz w:val="24"/>
          <w:szCs w:val="24"/>
          <w:lang w:eastAsia="cs-CZ"/>
        </w:rPr>
        <w:t>předmětů</w:t>
      </w:r>
      <w:r w:rsidRPr="002D06EF">
        <w:rPr>
          <w:rFonts w:ascii="Cambria" w:eastAsia="Times New Roman" w:hAnsi="Cambria" w:cs="Times New Roman"/>
          <w:sz w:val="24"/>
          <w:szCs w:val="24"/>
          <w:lang w:eastAsia="cs-CZ"/>
        </w:rPr>
        <w:t xml:space="preserve"> apod.),</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odstranění vady opravou, je-li vada opravitelná,</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přiměřenou slevu ze sjednané ceny.</w:t>
      </w:r>
    </w:p>
    <w:p w:rsidR="002D06EF" w:rsidRPr="002D06EF" w:rsidRDefault="002D06EF" w:rsidP="002D06EF">
      <w:pPr>
        <w:spacing w:after="120" w:line="360" w:lineRule="auto"/>
        <w:ind w:left="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Objednatel je oprávněn vybrat si ten způsob, který mu nejlépe vyhovuje.</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 od nahlášení vady. </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je povinen umožnit zhotoviteli vady odstranit.</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zhotovitel neodstraní řádně nahlášené vady díla, na které se vztahuje záruka nejpozději do 30 dnů, má objednatel právo dát vady odstranit třetí osobě na náklady zhotovitele.</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se prodlužuje o dobu, o kterou byl přerušen provoz z důvodu reklamace vady díla</w:t>
      </w:r>
    </w:p>
    <w:p w:rsidR="00B05F9C"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po dohodě s objednatelem zajistit také pozáruční servis, a to včetně pravidelných zkoušek a revizních prohlídek (dle prováděcích předpisů zák. č. 239/2000 Sb. o IZS). V případě, že se objednatel se zhotovitelem dohodnou, bude zhotovitel provádět rovněž pravidelné roční revize (bezdrátového rozhlasu, kontrola vysílacího pracoviště, kontrola bezdrátových hlásičů, kontrola dobíjení, kontrola akumulátorů) po dobu pětileté záruky. Revizní zkoušky a prohlídky budou ukončeny revizní zprávou, pokud objednatel projeví vůli takovou dohodu uzavřít.</w:t>
      </w:r>
    </w:p>
    <w:p w:rsidR="00B05F9C" w:rsidRDefault="00B05F9C">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3236EC" w:rsidRPr="002D06EF" w:rsidRDefault="002D06EF" w:rsidP="003236EC">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lastRenderedPageBreak/>
        <w:t>Smluvní vztahy objednatele a zhotovitele pro provádění pravidelných zkoušek a revizních prohlídek v pozáručním režimu budou řešeny samostatnou servisní smlouvou. O odstranění reklamované vady sepíše zhotovitel protokol, ve kterém objednatel potvrdí odstranění vady nebo uvede důvody, pro které odmítá opravu převzít.</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ODEVZDÁNÍ A PŘEVZETÍ DÍLA</w:t>
      </w:r>
    </w:p>
    <w:p w:rsidR="002D06EF" w:rsidRPr="002D06EF" w:rsidRDefault="002D06EF" w:rsidP="002D06EF">
      <w:pPr>
        <w:spacing w:after="0" w:line="240" w:lineRule="auto"/>
        <w:ind w:left="2124"/>
        <w:rPr>
          <w:rFonts w:ascii="Cambria" w:eastAsia="Times New Roman" w:hAnsi="Cambria" w:cs="Times New Roman"/>
          <w:sz w:val="24"/>
          <w:szCs w:val="20"/>
          <w:lang w:eastAsia="cs-CZ"/>
        </w:rPr>
      </w:pP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Dílo je provedeno dnem řádného dokončení a jeho předáním a převzetím, ke kterému zhotovitel písemně vyzve objednatele a objednatel potvrdí převzetí na základě přejímacího řízení.</w:t>
      </w: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Při předání a převzetí bude vyhotoven zápis, který zpracuje zhotovitel.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ZDRŽENÍ, PŘERUŠENÍ PRACÍ A VYŠŠÍ MOC</w:t>
      </w:r>
    </w:p>
    <w:p w:rsidR="002D06EF" w:rsidRPr="002D06EF" w:rsidRDefault="002D06EF" w:rsidP="002D06EF">
      <w:pPr>
        <w:spacing w:after="0" w:line="240" w:lineRule="auto"/>
        <w:ind w:left="2124"/>
        <w:jc w:val="both"/>
        <w:rPr>
          <w:rFonts w:ascii="Cambria" w:eastAsia="Times New Roman" w:hAnsi="Cambria" w:cs="Times New Roman"/>
          <w:sz w:val="24"/>
          <w:szCs w:val="20"/>
          <w:lang w:eastAsia="cs-CZ"/>
        </w:rPr>
      </w:pP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Jestliže přerušení prací v důsledku prodlení objednatele s poskytnutím součinnosti bude trvat déle než 15 dní a pokud v této lhůtě nebude sjednána změna smlouvy, má zhotovitel právo od smlouvy odstoupit. Objednatel v tom případě převezme dosud provedenou část díla a věci připravené ke zhotovení díla a převzatou část díla zaplatí do sjednané lhůty.</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Žádná smluvní strana nebude druhé straně odpovědná za ztráty a škody vzniklé v důsledku vyšší moci. Za okolnosti charakteru vyšší moci se považují: válka, přírodní pohromy, generální stávky apod.</w:t>
      </w:r>
    </w:p>
    <w:p w:rsidR="000502DB"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rsidR="000502DB" w:rsidRDefault="000502DB">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ZAJIŠTĚNÍ ZÁVAZKU</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že v případě nedodržení termínu dokončení díla dle článku III. této smlouvy, uhradí smluvní pokutu ve </w:t>
      </w:r>
      <w:r w:rsidRPr="000E006A">
        <w:rPr>
          <w:rFonts w:ascii="Cambria" w:eastAsia="Times New Roman" w:hAnsi="Cambria" w:cs="Times New Roman"/>
          <w:sz w:val="24"/>
          <w:szCs w:val="20"/>
          <w:lang w:eastAsia="cs-CZ"/>
        </w:rPr>
        <w:t>výši 0,05</w:t>
      </w:r>
      <w:r w:rsidRPr="002D06EF">
        <w:rPr>
          <w:rFonts w:ascii="Cambria" w:eastAsia="Times New Roman" w:hAnsi="Cambria" w:cs="Times New Roman"/>
          <w:sz w:val="24"/>
          <w:szCs w:val="20"/>
          <w:lang w:eastAsia="cs-CZ"/>
        </w:rPr>
        <w:t xml:space="preserve">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že v případě nedodržení termínu zahájení prací na odstranění vady dle článku VII. odstavce 5 této smlouvy, uhradí smluvní pokutu ve výši 0,05 %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Podkladem pro uhrazení smluvní pokuty, popř. smluvního úroku z prodlení je faktura </w:t>
      </w:r>
      <w:r w:rsidRPr="002D06EF">
        <w:rPr>
          <w:rFonts w:ascii="Cambria" w:eastAsia="Times New Roman" w:hAnsi="Cambria" w:cs="Times New Roman"/>
          <w:sz w:val="24"/>
          <w:szCs w:val="24"/>
          <w:lang w:eastAsia="cs-CZ"/>
        </w:rPr>
        <w:t>– daňový doklad</w:t>
      </w:r>
      <w:r w:rsidRPr="002D06EF">
        <w:rPr>
          <w:rFonts w:ascii="Cambria" w:eastAsia="Times New Roman" w:hAnsi="Cambria" w:cs="Times New Roman"/>
          <w:sz w:val="24"/>
          <w:szCs w:val="20"/>
          <w:lang w:eastAsia="cs-CZ"/>
        </w:rPr>
        <w:t xml:space="preserve"> na </w:t>
      </w:r>
      <w:r w:rsidR="000502DB" w:rsidRPr="002D06EF">
        <w:rPr>
          <w:rFonts w:ascii="Cambria" w:eastAsia="Times New Roman" w:hAnsi="Cambria" w:cs="Times New Roman"/>
          <w:sz w:val="24"/>
          <w:szCs w:val="20"/>
          <w:lang w:eastAsia="cs-CZ"/>
        </w:rPr>
        <w:t>základě,</w:t>
      </w:r>
      <w:r w:rsidRPr="002D06EF">
        <w:rPr>
          <w:rFonts w:ascii="Cambria" w:eastAsia="Times New Roman" w:hAnsi="Cambria" w:cs="Times New Roman"/>
          <w:sz w:val="24"/>
          <w:szCs w:val="20"/>
          <w:lang w:eastAsia="cs-CZ"/>
        </w:rPr>
        <w:t xml:space="preserve"> které bude vyúčtován počet dnů prodlení, popř. bude odkázáno na ustanovení smlouvy o dílo, ze kterého vyplývá příslušné právo sankce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dále bude zde uvedena požadovaná výše smluvní pokuty nebo smluvního úroku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z prodlení. Strany se dohodly, že splatnost těchto faktur je 14 dnů.</w:t>
      </w:r>
    </w:p>
    <w:p w:rsidR="002D06EF" w:rsidRPr="002D06EF" w:rsidRDefault="002D06EF" w:rsidP="000502DB">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případě nedodržení termínů spolupůsobení objednatele se běh smluvních pokut jdoucích k tíži zhotovitele přerušuje o dobu nedodržení termínů spolupůsobení objednatele.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ZVLÁŠTNÍ UJEDNÁNÍ</w:t>
      </w:r>
    </w:p>
    <w:p w:rsidR="002D06EF" w:rsidRPr="002D06EF" w:rsidRDefault="002D06EF" w:rsidP="002D06EF">
      <w:pPr>
        <w:spacing w:after="0" w:line="240" w:lineRule="auto"/>
        <w:ind w:left="720"/>
        <w:rPr>
          <w:rFonts w:ascii="Cambria" w:eastAsia="Times New Roman" w:hAnsi="Cambria" w:cs="Times New Roman"/>
          <w:b/>
          <w:sz w:val="28"/>
          <w:szCs w:val="20"/>
          <w:lang w:eastAsia="cs-CZ"/>
        </w:rPr>
      </w:pP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Smluvní strany se dohodly, že od této smlouvy lze odstoupit pouze v případech, které stanoví tato smlouva nebo zákon.</w:t>
      </w:r>
    </w:p>
    <w:p w:rsid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tímto prohlašuje, že uděluje zvláštní plnou moc </w:t>
      </w:r>
      <w:r w:rsidR="000502DB">
        <w:rPr>
          <w:rFonts w:ascii="Cambria" w:eastAsia="Times New Roman" w:hAnsi="Cambria" w:cs="Times New Roman"/>
          <w:sz w:val="24"/>
          <w:szCs w:val="20"/>
          <w:lang w:eastAsia="cs-CZ"/>
        </w:rPr>
        <w:t>____________________</w:t>
      </w:r>
      <w:r w:rsidRPr="002D06EF">
        <w:rPr>
          <w:rFonts w:ascii="Cambria" w:eastAsia="Times New Roman" w:hAnsi="Cambria" w:cs="Times New Roman"/>
          <w:sz w:val="24"/>
          <w:szCs w:val="20"/>
          <w:lang w:eastAsia="cs-CZ"/>
        </w:rPr>
        <w:t xml:space="preserve"> ke svému zastupování ve věcech technických, dále pak k jednání ve věcech montážních </w:t>
      </w:r>
      <w:r w:rsidR="000502DB" w:rsidRPr="002D06EF">
        <w:rPr>
          <w:rFonts w:ascii="Cambria" w:eastAsia="Times New Roman" w:hAnsi="Cambria" w:cs="Times New Roman"/>
          <w:sz w:val="24"/>
          <w:szCs w:val="20"/>
          <w:lang w:eastAsia="cs-CZ"/>
        </w:rPr>
        <w:t>a svému</w:t>
      </w:r>
      <w:r w:rsidRPr="002D06EF">
        <w:rPr>
          <w:rFonts w:ascii="Cambria" w:eastAsia="Times New Roman" w:hAnsi="Cambria" w:cs="Times New Roman"/>
          <w:sz w:val="24"/>
          <w:szCs w:val="20"/>
          <w:lang w:eastAsia="cs-CZ"/>
        </w:rPr>
        <w:t xml:space="preserve"> zastupování při jednání s příslušnými úřady a institucemi, jejichž potřeba vyvstane v souvislosti s prováděním díla.</w:t>
      </w:r>
    </w:p>
    <w:p w:rsidR="003236EC" w:rsidRPr="002D06EF" w:rsidRDefault="003236EC" w:rsidP="003236EC">
      <w:pPr>
        <w:spacing w:after="120" w:line="360" w:lineRule="auto"/>
        <w:jc w:val="both"/>
        <w:rPr>
          <w:rFonts w:ascii="Cambria" w:eastAsia="Times New Roman" w:hAnsi="Cambria" w:cs="Times New Roman"/>
          <w:sz w:val="24"/>
          <w:szCs w:val="20"/>
          <w:lang w:eastAsia="cs-CZ"/>
        </w:rPr>
      </w:pP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Smluvní strany se dohodly, že nebezpečí škody na zhotoveném díle přechází ze zhotovitele na objednatele dnem předání díla.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při realizaci díla dodržet veškeré podmínky stanovené ve stanoviscích dotčených institucí, které jsou přílohami této smlouvy.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   </w:t>
      </w:r>
    </w:p>
    <w:p w:rsidR="002D06EF" w:rsidRPr="002D06EF" w:rsidRDefault="002D06EF" w:rsidP="002D06EF">
      <w:pPr>
        <w:spacing w:after="0" w:line="240" w:lineRule="auto"/>
        <w:ind w:left="1080"/>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 xml:space="preserve">ZÁVĚREČNÁ USTANOVENÍ </w:t>
      </w:r>
    </w:p>
    <w:p w:rsidR="002D06EF" w:rsidRPr="002D06EF" w:rsidRDefault="002D06EF" w:rsidP="002D06EF">
      <w:pPr>
        <w:spacing w:after="0" w:line="240" w:lineRule="auto"/>
        <w:ind w:left="900"/>
        <w:jc w:val="both"/>
        <w:rPr>
          <w:rFonts w:ascii="Cambria" w:eastAsia="Times New Roman" w:hAnsi="Cambria" w:cs="Times New Roman"/>
          <w:sz w:val="24"/>
          <w:szCs w:val="20"/>
          <w:lang w:eastAsia="cs-CZ"/>
        </w:rPr>
      </w:pP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je vyhotovena ve třech vyhotoveních, z nichž dvě obdrží objednatel a jedno zhotovitel.</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Uvedené plnění </w:t>
      </w:r>
      <w:r w:rsidRPr="000E006A">
        <w:rPr>
          <w:rFonts w:ascii="Cambria" w:eastAsia="Times New Roman" w:hAnsi="Cambria" w:cs="Times New Roman"/>
          <w:sz w:val="24"/>
          <w:szCs w:val="20"/>
          <w:lang w:eastAsia="cs-CZ"/>
        </w:rPr>
        <w:t>obec</w:t>
      </w:r>
      <w:r w:rsidR="000E006A" w:rsidRPr="000E006A">
        <w:rPr>
          <w:rFonts w:ascii="Cambria" w:eastAsia="Times New Roman" w:hAnsi="Cambria" w:cs="Times New Roman"/>
          <w:sz w:val="24"/>
          <w:szCs w:val="20"/>
          <w:lang w:eastAsia="cs-CZ"/>
        </w:rPr>
        <w:t xml:space="preserve"> </w:t>
      </w:r>
      <w:r w:rsidRPr="000E006A">
        <w:rPr>
          <w:rFonts w:ascii="Cambria" w:eastAsia="Times New Roman" w:hAnsi="Cambria" w:cs="Times New Roman"/>
          <w:sz w:val="24"/>
          <w:szCs w:val="20"/>
          <w:lang w:eastAsia="cs-CZ"/>
        </w:rPr>
        <w:t>n</w:t>
      </w:r>
      <w:r w:rsidRPr="002D06EF">
        <w:rPr>
          <w:rFonts w:ascii="Cambria" w:eastAsia="Times New Roman" w:hAnsi="Cambria" w:cs="Times New Roman"/>
          <w:sz w:val="24"/>
          <w:szCs w:val="20"/>
          <w:lang w:eastAsia="cs-CZ"/>
        </w:rPr>
        <w:t>epřijímá za účelem výdělečné činnosti. Jedná se o výstražný prvek k předání varovných, výstražných nebo evakuačních informací občanům.</w:t>
      </w:r>
    </w:p>
    <w:p w:rsidR="00362639"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Jednotlivá ustanovení této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rsidR="00362639" w:rsidRDefault="00362639">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Veškerá práva a povinnosti vyplývající z této smlouvy se řídí právním řádem České republiky zejména zák. č. 89/2012 Sb. v platném znění (občanským zákoníkem).</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Strany výslovně potvrzují, že základní podmínky této smlouvy jsou výsledkem jednání stran a každá ze stran měla příležitost ovlivnit obsah základních podmínek této smlouvy.</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je v této smlouvě použit termín smlouva, je tím míněna tato smlouva o dílo.</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Všechny nároky musí být uplatněny doporučeným dopisem. Za datum uplatnění se považuje datum podacího razítka poštovního úřadu.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nabývá platnosti dnem podpisu obou stran.</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 případě žádosti o informace dle zák. č. 106/1999 Sb., o svobodném přístupu k informacím, týkající se skutečností uvedených v této smlouvě, smluvní strany souhlasí s jejich poskytnutí žadateli.</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a dalších kontrolních orgánů dle zákona o finanční kontrole a zákona o státní kontrole a dalších kontrolních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D74963" w:rsidRDefault="002D06EF" w:rsidP="002D06EF">
      <w:pPr>
        <w:numPr>
          <w:ilvl w:val="0"/>
          <w:numId w:val="1"/>
        </w:numPr>
        <w:spacing w:after="120" w:line="360" w:lineRule="auto"/>
        <w:ind w:left="426" w:hanging="426"/>
        <w:jc w:val="both"/>
        <w:rPr>
          <w:rFonts w:ascii="Cambria" w:eastAsia="Times New Roman" w:hAnsi="Cambria" w:cs="Times New Roman"/>
          <w:i/>
          <w:sz w:val="24"/>
          <w:szCs w:val="20"/>
          <w:u w:val="single"/>
          <w:lang w:eastAsia="cs-CZ"/>
        </w:rPr>
      </w:pPr>
      <w:r w:rsidRPr="002D06EF">
        <w:rPr>
          <w:rFonts w:ascii="Cambria" w:eastAsia="Times New Roman" w:hAnsi="Cambria" w:cs="Times New Roman"/>
          <w:sz w:val="24"/>
          <w:szCs w:val="20"/>
          <w:lang w:eastAsia="cs-CZ"/>
        </w:rPr>
        <w:t>Tato smlouva byla uzavřena v souladu se zákonem č.128/2000 Sb. o obcích v platném znění a byly splněny podmínky pro její uzavření stanovené tímto zákonem.</w:t>
      </w:r>
    </w:p>
    <w:p w:rsidR="00D74963" w:rsidRDefault="00D74963">
      <w:pPr>
        <w:rPr>
          <w:rFonts w:ascii="Cambria" w:eastAsia="Times New Roman" w:hAnsi="Cambria" w:cs="Times New Roman"/>
          <w:i/>
          <w:sz w:val="24"/>
          <w:szCs w:val="20"/>
          <w:u w:val="single"/>
          <w:lang w:eastAsia="cs-CZ"/>
        </w:rPr>
      </w:pPr>
      <w:r>
        <w:rPr>
          <w:rFonts w:ascii="Cambria" w:eastAsia="Times New Roman" w:hAnsi="Cambria" w:cs="Times New Roman"/>
          <w:i/>
          <w:sz w:val="24"/>
          <w:szCs w:val="20"/>
          <w:u w:val="single"/>
          <w:lang w:eastAsia="cs-CZ"/>
        </w:rPr>
        <w:br w:type="page"/>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 </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1: Projektová dokumentace</w:t>
      </w: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2: Rozpočet projektu</w:t>
      </w:r>
    </w:p>
    <w:p w:rsidR="002D06EF" w:rsidRPr="000E006A" w:rsidRDefault="002D06EF" w:rsidP="002D06EF">
      <w:pPr>
        <w:tabs>
          <w:tab w:val="left" w:pos="2880"/>
        </w:tabs>
        <w:spacing w:after="0" w:line="360" w:lineRule="auto"/>
        <w:ind w:left="720" w:hanging="720"/>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Příloha č. 3: </w:t>
      </w:r>
      <w:r w:rsidR="00206878">
        <w:rPr>
          <w:rFonts w:ascii="Cambria" w:eastAsia="Times New Roman" w:hAnsi="Cambria" w:cs="Times New Roman"/>
          <w:sz w:val="24"/>
          <w:szCs w:val="24"/>
          <w:lang w:eastAsia="cs-CZ"/>
        </w:rPr>
        <w:t>Stanovisko HZS Jihomoravsk</w:t>
      </w:r>
      <w:r w:rsidRPr="000E006A">
        <w:rPr>
          <w:rFonts w:ascii="Cambria" w:eastAsia="Times New Roman" w:hAnsi="Cambria" w:cs="Times New Roman"/>
          <w:sz w:val="24"/>
          <w:szCs w:val="24"/>
          <w:lang w:eastAsia="cs-CZ"/>
        </w:rPr>
        <w:t>ého</w:t>
      </w:r>
      <w:r w:rsidR="00841F3A" w:rsidRPr="000E006A">
        <w:rPr>
          <w:rFonts w:ascii="Cambria" w:eastAsia="Times New Roman" w:hAnsi="Cambria" w:cs="Times New Roman"/>
          <w:sz w:val="24"/>
          <w:szCs w:val="24"/>
          <w:lang w:eastAsia="cs-CZ"/>
        </w:rPr>
        <w:t xml:space="preserve"> </w:t>
      </w:r>
      <w:r w:rsidRPr="000E006A">
        <w:rPr>
          <w:rFonts w:ascii="Cambria" w:eastAsia="Times New Roman" w:hAnsi="Cambria" w:cs="Times New Roman"/>
          <w:sz w:val="24"/>
          <w:szCs w:val="24"/>
          <w:lang w:eastAsia="cs-CZ"/>
        </w:rPr>
        <w:t>kraje</w:t>
      </w:r>
    </w:p>
    <w:p w:rsidR="002D06EF" w:rsidRPr="002D06EF" w:rsidRDefault="002D06EF" w:rsidP="002D06EF">
      <w:pPr>
        <w:tabs>
          <w:tab w:val="left" w:pos="2880"/>
        </w:tabs>
        <w:spacing w:after="0" w:line="360" w:lineRule="auto"/>
        <w:ind w:left="720" w:hanging="720"/>
        <w:rPr>
          <w:rFonts w:ascii="Cambria" w:eastAsia="Times New Roman" w:hAnsi="Cambria" w:cs="Times New Roman"/>
          <w:sz w:val="24"/>
          <w:szCs w:val="24"/>
          <w:lang w:eastAsia="cs-CZ"/>
        </w:rPr>
      </w:pPr>
      <w:r w:rsidRPr="000E006A">
        <w:rPr>
          <w:rFonts w:ascii="Cambria" w:eastAsia="Times New Roman" w:hAnsi="Cambria" w:cs="Times New Roman"/>
          <w:sz w:val="24"/>
          <w:szCs w:val="24"/>
          <w:lang w:eastAsia="cs-CZ"/>
        </w:rPr>
        <w:t xml:space="preserve">Příloha č. 4: </w:t>
      </w:r>
      <w:proofErr w:type="gramStart"/>
      <w:r w:rsidRPr="000E006A">
        <w:rPr>
          <w:rFonts w:ascii="Cambria" w:eastAsia="Times New Roman" w:hAnsi="Cambria" w:cs="Times New Roman"/>
          <w:sz w:val="24"/>
          <w:szCs w:val="24"/>
          <w:lang w:eastAsia="cs-CZ"/>
        </w:rPr>
        <w:t>Stanovisko E</w:t>
      </w:r>
      <w:r w:rsidR="00F138D1">
        <w:rPr>
          <w:rFonts w:ascii="Cambria" w:eastAsia="Times New Roman" w:hAnsi="Cambria" w:cs="Times New Roman"/>
          <w:sz w:val="24"/>
          <w:szCs w:val="24"/>
          <w:lang w:eastAsia="cs-CZ"/>
        </w:rPr>
        <w:t>.</w:t>
      </w:r>
      <w:r w:rsidRPr="000E006A">
        <w:rPr>
          <w:rFonts w:ascii="Cambria" w:eastAsia="Times New Roman" w:hAnsi="Cambria" w:cs="Times New Roman"/>
          <w:sz w:val="24"/>
          <w:szCs w:val="24"/>
          <w:lang w:eastAsia="cs-CZ"/>
        </w:rPr>
        <w:t>ON</w:t>
      </w:r>
      <w:proofErr w:type="gramEnd"/>
      <w:r w:rsidR="00F138D1">
        <w:rPr>
          <w:rFonts w:ascii="Cambria" w:eastAsia="Times New Roman" w:hAnsi="Cambria" w:cs="Times New Roman"/>
          <w:sz w:val="24"/>
          <w:szCs w:val="24"/>
          <w:lang w:eastAsia="cs-CZ"/>
        </w:rPr>
        <w:t xml:space="preserve"> Distribuce, a.s. </w:t>
      </w:r>
      <w:r w:rsidRPr="002D06EF">
        <w:rPr>
          <w:rFonts w:ascii="Cambria" w:eastAsia="Times New Roman" w:hAnsi="Cambria" w:cs="Times New Roman"/>
          <w:sz w:val="24"/>
          <w:szCs w:val="24"/>
          <w:lang w:eastAsia="cs-CZ"/>
        </w:rPr>
        <w:t xml:space="preserve"> </w:t>
      </w:r>
    </w:p>
    <w:p w:rsidR="002D06EF" w:rsidRPr="002D06EF" w:rsidRDefault="002D06EF" w:rsidP="002D06EF">
      <w:pPr>
        <w:spacing w:after="0" w:line="240" w:lineRule="auto"/>
        <w:rPr>
          <w:rFonts w:ascii="Cambria" w:eastAsia="Times New Roman" w:hAnsi="Cambria" w:cs="Times New Roman"/>
          <w:sz w:val="24"/>
          <w:szCs w:val="20"/>
          <w:lang w:eastAsia="cs-CZ"/>
        </w:rPr>
      </w:pPr>
    </w:p>
    <w:p w:rsidR="00F84491" w:rsidRDefault="00F84491" w:rsidP="002D06EF">
      <w:pPr>
        <w:spacing w:after="0" w:line="240" w:lineRule="auto"/>
        <w:rPr>
          <w:rFonts w:ascii="Cambria" w:eastAsia="Times New Roman" w:hAnsi="Cambria" w:cs="Times New Roman"/>
          <w:sz w:val="24"/>
          <w:szCs w:val="20"/>
          <w:lang w:eastAsia="cs-CZ"/>
        </w:rPr>
      </w:pPr>
    </w:p>
    <w:p w:rsidR="00F84491" w:rsidRDefault="00F84491" w:rsidP="002D06EF">
      <w:pPr>
        <w:spacing w:after="0" w:line="240" w:lineRule="auto"/>
        <w:rPr>
          <w:rFonts w:ascii="Cambria" w:eastAsia="Times New Roman" w:hAnsi="Cambria" w:cs="Times New Roman"/>
          <w:sz w:val="24"/>
          <w:szCs w:val="20"/>
          <w:lang w:eastAsia="cs-CZ"/>
        </w:rPr>
      </w:pPr>
    </w:p>
    <w:p w:rsidR="002D06EF" w:rsidRPr="002D06EF" w:rsidRDefault="002D06EF" w:rsidP="002D06EF">
      <w:pPr>
        <w:spacing w:after="0" w:line="24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             </w:t>
      </w:r>
    </w:p>
    <w:p w:rsidR="002D06EF" w:rsidRDefault="002D06EF" w:rsidP="002D06EF">
      <w:pPr>
        <w:spacing w:after="0" w:line="24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w:t>
      </w:r>
      <w:r w:rsidR="00F84491">
        <w:rPr>
          <w:rFonts w:ascii="Cambria" w:eastAsia="Times New Roman" w:hAnsi="Cambria" w:cs="Times New Roman"/>
          <w:sz w:val="24"/>
          <w:szCs w:val="20"/>
          <w:lang w:eastAsia="cs-CZ"/>
        </w:rPr>
        <w:t>____________</w:t>
      </w:r>
      <w:r w:rsidR="001E2DF6">
        <w:rPr>
          <w:rFonts w:ascii="Cambria" w:eastAsia="Times New Roman" w:hAnsi="Cambria" w:cs="Times New Roman"/>
          <w:sz w:val="24"/>
          <w:szCs w:val="20"/>
          <w:lang w:eastAsia="cs-CZ"/>
        </w:rPr>
        <w:t>____________</w:t>
      </w:r>
      <w:r w:rsidR="00F84491">
        <w:rPr>
          <w:rFonts w:ascii="Cambria" w:eastAsia="Times New Roman" w:hAnsi="Cambria" w:cs="Times New Roman"/>
          <w:sz w:val="24"/>
          <w:szCs w:val="20"/>
          <w:lang w:eastAsia="cs-CZ"/>
        </w:rPr>
        <w:t>__________</w:t>
      </w:r>
      <w:r w:rsidRPr="002D06EF">
        <w:rPr>
          <w:rFonts w:ascii="Cambria" w:eastAsia="Times New Roman" w:hAnsi="Cambria" w:cs="Times New Roman"/>
          <w:sz w:val="24"/>
          <w:szCs w:val="20"/>
          <w:lang w:eastAsia="cs-CZ"/>
        </w:rPr>
        <w:t>dne</w:t>
      </w:r>
      <w:r w:rsidR="00F84491">
        <w:rPr>
          <w:rFonts w:ascii="Cambria" w:eastAsia="Times New Roman" w:hAnsi="Cambria" w:cs="Times New Roman"/>
          <w:sz w:val="24"/>
          <w:szCs w:val="20"/>
          <w:lang w:eastAsia="cs-CZ"/>
        </w:rPr>
        <w:t xml:space="preserve"> ___________________________</w:t>
      </w:r>
    </w:p>
    <w:p w:rsidR="00F84491" w:rsidRDefault="00F84491" w:rsidP="002D06EF">
      <w:pPr>
        <w:spacing w:after="0" w:line="240" w:lineRule="auto"/>
        <w:rPr>
          <w:rFonts w:ascii="Cambria" w:eastAsia="Times New Roman" w:hAnsi="Cambria" w:cs="Times New Roman"/>
          <w:sz w:val="24"/>
          <w:szCs w:val="20"/>
          <w:lang w:eastAsia="cs-CZ"/>
        </w:rPr>
      </w:pPr>
    </w:p>
    <w:p w:rsidR="00F84491" w:rsidRPr="002D06EF" w:rsidRDefault="00F84491" w:rsidP="002D06EF">
      <w:pPr>
        <w:spacing w:after="0" w:line="240" w:lineRule="auto"/>
        <w:rPr>
          <w:rFonts w:ascii="Cambria" w:eastAsia="Times New Roman" w:hAnsi="Cambria" w:cs="Times New Roman"/>
          <w:sz w:val="24"/>
          <w:szCs w:val="20"/>
          <w:lang w:eastAsia="cs-CZ"/>
        </w:rPr>
      </w:pPr>
    </w:p>
    <w:p w:rsid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E461D8" w:rsidRDefault="00E461D8" w:rsidP="002D06EF">
      <w:pPr>
        <w:tabs>
          <w:tab w:val="left" w:pos="5245"/>
        </w:tabs>
        <w:spacing w:after="0" w:line="240" w:lineRule="auto"/>
        <w:rPr>
          <w:rFonts w:ascii="Cambria" w:eastAsia="Times New Roman" w:hAnsi="Cambria" w:cs="Times New Roman"/>
          <w:sz w:val="24"/>
          <w:szCs w:val="20"/>
          <w:lang w:eastAsia="cs-CZ"/>
        </w:rPr>
      </w:pPr>
    </w:p>
    <w:p w:rsidR="00E461D8" w:rsidRDefault="00E461D8" w:rsidP="002D06EF">
      <w:pPr>
        <w:tabs>
          <w:tab w:val="left" w:pos="5245"/>
        </w:tabs>
        <w:spacing w:after="0" w:line="240" w:lineRule="auto"/>
        <w:rPr>
          <w:rFonts w:ascii="Cambria" w:eastAsia="Times New Roman" w:hAnsi="Cambria" w:cs="Times New Roman"/>
          <w:sz w:val="24"/>
          <w:szCs w:val="20"/>
          <w:lang w:eastAsia="cs-CZ"/>
        </w:rPr>
      </w:pPr>
    </w:p>
    <w:p w:rsidR="00E461D8" w:rsidRPr="002D06EF" w:rsidRDefault="00E461D8" w:rsidP="002D06EF">
      <w:pPr>
        <w:tabs>
          <w:tab w:val="left" w:pos="5245"/>
        </w:tabs>
        <w:spacing w:after="0" w:line="240" w:lineRule="auto"/>
        <w:rPr>
          <w:rFonts w:ascii="Cambria" w:eastAsia="Times New Roman" w:hAnsi="Cambria" w:cs="Times New Roman"/>
          <w:sz w:val="24"/>
          <w:szCs w:val="20"/>
          <w:lang w:eastAsia="cs-CZ"/>
        </w:rPr>
      </w:pPr>
    </w:p>
    <w:p w:rsid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F84491" w:rsidRPr="002D06EF" w:rsidRDefault="00F84491"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sectPr w:rsidR="002D06EF" w:rsidRPr="002D06EF" w:rsidSect="0066096C">
          <w:footerReference w:type="default" r:id="rId9"/>
          <w:pgSz w:w="11906" w:h="16838"/>
          <w:pgMar w:top="1417" w:right="1417" w:bottom="1417" w:left="1417" w:header="708" w:footer="708" w:gutter="0"/>
          <w:pgNumType w:start="0"/>
          <w:cols w:space="708"/>
          <w:titlePg/>
          <w:docGrid w:linePitch="360"/>
        </w:sectPr>
      </w:pPr>
    </w:p>
    <w:tbl>
      <w:tblPr>
        <w:tblW w:w="0" w:type="auto"/>
        <w:tblBorders>
          <w:top w:val="dotted" w:sz="4" w:space="0" w:color="auto"/>
          <w:bottom w:val="dotted" w:sz="4" w:space="0" w:color="auto"/>
        </w:tblBorders>
        <w:tblLook w:val="04A0" w:firstRow="1" w:lastRow="0" w:firstColumn="1" w:lastColumn="0" w:noHBand="0" w:noVBand="1"/>
      </w:tblPr>
      <w:tblGrid>
        <w:gridCol w:w="3070"/>
        <w:gridCol w:w="3071"/>
        <w:gridCol w:w="3071"/>
      </w:tblGrid>
      <w:tr w:rsidR="002D06EF" w:rsidRPr="002D06EF" w:rsidTr="00F84491">
        <w:tc>
          <w:tcPr>
            <w:tcW w:w="3070"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objednatele</w:t>
            </w: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zhotovitele</w:t>
            </w:r>
          </w:p>
        </w:tc>
      </w:tr>
      <w:tr w:rsidR="002D06EF" w:rsidRPr="002D06EF" w:rsidTr="005A75BD">
        <w:tc>
          <w:tcPr>
            <w:tcW w:w="3070"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r>
    </w:tbl>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793E86" w:rsidRDefault="00793E86"/>
    <w:sectPr w:rsidR="00793E86"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BE" w:rsidRDefault="009829E5">
      <w:pPr>
        <w:spacing w:after="0" w:line="240" w:lineRule="auto"/>
      </w:pPr>
      <w:r>
        <w:separator/>
      </w:r>
    </w:p>
  </w:endnote>
  <w:endnote w:type="continuationSeparator" w:id="0">
    <w:p w:rsidR="00F353BE" w:rsidRDefault="0098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232267"/>
      <w:docPartObj>
        <w:docPartGallery w:val="Page Numbers (Bottom of Page)"/>
        <w:docPartUnique/>
      </w:docPartObj>
    </w:sdtPr>
    <w:sdtEndPr/>
    <w:sdtContent>
      <w:p w:rsidR="00F138D1" w:rsidRDefault="00F138D1">
        <w:pPr>
          <w:pStyle w:val="Zpat"/>
          <w:jc w:val="right"/>
        </w:pPr>
        <w:r>
          <w:fldChar w:fldCharType="begin"/>
        </w:r>
        <w:r>
          <w:instrText>PAGE   \* MERGEFORMAT</w:instrText>
        </w:r>
        <w:r>
          <w:fldChar w:fldCharType="separate"/>
        </w:r>
        <w:r w:rsidR="00F855C1">
          <w:rPr>
            <w:noProof/>
          </w:rPr>
          <w:t>12</w:t>
        </w:r>
        <w:r>
          <w:fldChar w:fldCharType="end"/>
        </w:r>
      </w:p>
    </w:sdtContent>
  </w:sdt>
  <w:p w:rsidR="009519E3" w:rsidRDefault="00F855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BE" w:rsidRDefault="009829E5">
      <w:pPr>
        <w:spacing w:after="0" w:line="240" w:lineRule="auto"/>
      </w:pPr>
      <w:r>
        <w:separator/>
      </w:r>
    </w:p>
  </w:footnote>
  <w:footnote w:type="continuationSeparator" w:id="0">
    <w:p w:rsidR="00F353BE" w:rsidRDefault="00982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88"/>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9F444F"/>
    <w:multiLevelType w:val="hybridMultilevel"/>
    <w:tmpl w:val="8466D892"/>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1">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nsid w:val="6E1F6A4D"/>
    <w:multiLevelType w:val="hybridMultilevel"/>
    <w:tmpl w:val="B5FC079E"/>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6"/>
  </w:num>
  <w:num w:numId="6">
    <w:abstractNumId w:val="3"/>
  </w:num>
  <w:num w:numId="7">
    <w:abstractNumId w:val="8"/>
  </w:num>
  <w:num w:numId="8">
    <w:abstractNumId w:val="12"/>
  </w:num>
  <w:num w:numId="9">
    <w:abstractNumId w:val="4"/>
  </w:num>
  <w:num w:numId="10">
    <w:abstractNumId w:val="10"/>
  </w:num>
  <w:num w:numId="11">
    <w:abstractNumId w:val="7"/>
  </w:num>
  <w:num w:numId="12">
    <w:abstractNumId w:val="13"/>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F"/>
    <w:rsid w:val="000502DB"/>
    <w:rsid w:val="000E006A"/>
    <w:rsid w:val="001E2DF6"/>
    <w:rsid w:val="00206878"/>
    <w:rsid w:val="00264869"/>
    <w:rsid w:val="002D06EF"/>
    <w:rsid w:val="003236EC"/>
    <w:rsid w:val="00362639"/>
    <w:rsid w:val="00450900"/>
    <w:rsid w:val="005A0B09"/>
    <w:rsid w:val="005A24C7"/>
    <w:rsid w:val="006D31F1"/>
    <w:rsid w:val="00744EC2"/>
    <w:rsid w:val="007903B5"/>
    <w:rsid w:val="00793E86"/>
    <w:rsid w:val="007D34BF"/>
    <w:rsid w:val="00825138"/>
    <w:rsid w:val="00841F3A"/>
    <w:rsid w:val="00852103"/>
    <w:rsid w:val="008A6FD6"/>
    <w:rsid w:val="008E17ED"/>
    <w:rsid w:val="00974A37"/>
    <w:rsid w:val="009829E5"/>
    <w:rsid w:val="00B01663"/>
    <w:rsid w:val="00B05F9C"/>
    <w:rsid w:val="00BF36C7"/>
    <w:rsid w:val="00D74963"/>
    <w:rsid w:val="00DA6C09"/>
    <w:rsid w:val="00E461D8"/>
    <w:rsid w:val="00E4737D"/>
    <w:rsid w:val="00E81080"/>
    <w:rsid w:val="00EB76BD"/>
    <w:rsid w:val="00EE7DF1"/>
    <w:rsid w:val="00F138D1"/>
    <w:rsid w:val="00F353BE"/>
    <w:rsid w:val="00F84491"/>
    <w:rsid w:val="00F855C1"/>
    <w:rsid w:val="00F91C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2360</Words>
  <Characters>13929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003-PC</cp:lastModifiedBy>
  <cp:revision>37</cp:revision>
  <dcterms:created xsi:type="dcterms:W3CDTF">2019-08-06T10:16:00Z</dcterms:created>
  <dcterms:modified xsi:type="dcterms:W3CDTF">2020-01-16T10:50:00Z</dcterms:modified>
</cp:coreProperties>
</file>